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1CB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Style w:val="4"/>
          <w:rFonts w:hint="eastAsia" w:ascii="宋体" w:hAnsi="宋体" w:eastAsia="宋体" w:cs="宋体"/>
          <w:i w:val="0"/>
          <w:iCs w:val="0"/>
          <w:caps w:val="0"/>
          <w:color w:val="3D3D3D"/>
          <w:spacing w:val="0"/>
          <w:kern w:val="0"/>
          <w:sz w:val="21"/>
          <w:szCs w:val="21"/>
          <w:shd w:val="clear" w:fill="FFFFFF"/>
          <w:lang w:val="en-US" w:eastAsia="zh-CN" w:bidi="ar"/>
        </w:rPr>
      </w:pPr>
      <w:r>
        <w:rPr>
          <w:rStyle w:val="4"/>
          <w:rFonts w:hint="eastAsia" w:ascii="宋体" w:hAnsi="宋体" w:eastAsia="宋体" w:cs="宋体"/>
          <w:i w:val="0"/>
          <w:iCs w:val="0"/>
          <w:caps w:val="0"/>
          <w:color w:val="3D3D3D"/>
          <w:spacing w:val="0"/>
          <w:kern w:val="0"/>
          <w:sz w:val="21"/>
          <w:szCs w:val="21"/>
          <w:shd w:val="clear" w:fill="FFFFFF"/>
          <w:lang w:val="en-US" w:eastAsia="zh-CN" w:bidi="ar"/>
        </w:rPr>
        <w:t>沭阳县高墟镇2025年农村公路提档升级工程（富高路）</w:t>
      </w:r>
    </w:p>
    <w:p w14:paraId="0FFB86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征求意见公告</w:t>
      </w:r>
    </w:p>
    <w:p w14:paraId="308567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u w:val="single"/>
          <w:shd w:val="clear" w:fill="FFFFFF"/>
          <w:lang w:val="en-US" w:eastAsia="zh-CN" w:bidi="ar"/>
        </w:rPr>
        <w:t>沭阳县高墟镇人民政府</w:t>
      </w:r>
      <w:r>
        <w:rPr>
          <w:rFonts w:hint="eastAsia" w:ascii="宋体" w:hAnsi="宋体" w:eastAsia="宋体" w:cs="宋体"/>
          <w:i w:val="0"/>
          <w:iCs w:val="0"/>
          <w:caps w:val="0"/>
          <w:color w:val="3D3D3D"/>
          <w:spacing w:val="0"/>
          <w:kern w:val="0"/>
          <w:sz w:val="21"/>
          <w:szCs w:val="21"/>
          <w:shd w:val="clear" w:fill="FFFFFF"/>
          <w:lang w:val="en-US" w:eastAsia="zh-CN" w:bidi="ar"/>
        </w:rPr>
        <w:t>就</w:t>
      </w:r>
      <w:r>
        <w:rPr>
          <w:rFonts w:hint="eastAsia" w:ascii="宋体" w:hAnsi="宋体" w:eastAsia="宋体" w:cs="宋体"/>
          <w:i w:val="0"/>
          <w:iCs w:val="0"/>
          <w:caps w:val="0"/>
          <w:color w:val="3D3D3D"/>
          <w:spacing w:val="0"/>
          <w:kern w:val="0"/>
          <w:sz w:val="21"/>
          <w:szCs w:val="21"/>
          <w:u w:val="single"/>
          <w:shd w:val="clear" w:fill="FFFFFF"/>
          <w:lang w:val="en-US" w:eastAsia="zh-CN" w:bidi="ar"/>
        </w:rPr>
        <w:t>沭阳县高墟镇2025年农村公路提档升级工程（富高路）</w:t>
      </w:r>
      <w:r>
        <w:rPr>
          <w:rFonts w:hint="eastAsia" w:ascii="宋体" w:hAnsi="宋体" w:eastAsia="宋体" w:cs="宋体"/>
          <w:i w:val="0"/>
          <w:iCs w:val="0"/>
          <w:caps w:val="0"/>
          <w:color w:val="3D3D3D"/>
          <w:spacing w:val="0"/>
          <w:kern w:val="0"/>
          <w:sz w:val="21"/>
          <w:szCs w:val="21"/>
          <w:shd w:val="clear" w:fill="FFFFFF"/>
          <w:lang w:val="en-US" w:eastAsia="zh-CN" w:bidi="ar"/>
        </w:rPr>
        <w:t>进行征求意见，邀请合格的供应商参与征求意见。有关事项如下：</w:t>
      </w:r>
    </w:p>
    <w:p w14:paraId="113E8F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一、项目基本情况</w:t>
      </w:r>
    </w:p>
    <w:p w14:paraId="79114C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（一）项目名称：</w:t>
      </w:r>
      <w:r>
        <w:rPr>
          <w:rFonts w:hint="eastAsia" w:ascii="宋体" w:hAnsi="宋体" w:eastAsia="宋体" w:cs="宋体"/>
          <w:i w:val="0"/>
          <w:iCs w:val="0"/>
          <w:caps w:val="0"/>
          <w:color w:val="3D3D3D"/>
          <w:spacing w:val="0"/>
          <w:kern w:val="0"/>
          <w:sz w:val="21"/>
          <w:szCs w:val="21"/>
          <w:u w:val="single"/>
          <w:shd w:val="clear" w:fill="FFFFFF"/>
          <w:lang w:val="en-US" w:eastAsia="zh-CN" w:bidi="ar"/>
        </w:rPr>
        <w:t>沭阳县高墟镇2025年农村公路提档升级工程（富高路）</w:t>
      </w:r>
    </w:p>
    <w:p w14:paraId="4E393D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（二）采购需求：（具体详见附件-采购需求）</w:t>
      </w:r>
    </w:p>
    <w:tbl>
      <w:tblPr>
        <w:tblStyle w:val="2"/>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05"/>
        <w:gridCol w:w="2100"/>
        <w:gridCol w:w="4095"/>
        <w:gridCol w:w="1410"/>
      </w:tblGrid>
      <w:tr w14:paraId="52C224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05" w:type="dxa"/>
            <w:shd w:val="clear" w:color="auto" w:fill="auto"/>
            <w:vAlign w:val="center"/>
          </w:tcPr>
          <w:p w14:paraId="0EC461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color w:val="3D3D3D"/>
              </w:rPr>
            </w:pPr>
            <w:bookmarkStart w:id="0" w:name="_Hlk109058146"/>
            <w:bookmarkEnd w:id="0"/>
            <w:r>
              <w:rPr>
                <w:rFonts w:hint="eastAsia" w:ascii="宋体" w:hAnsi="宋体" w:eastAsia="宋体" w:cs="宋体"/>
                <w:color w:val="3D3D3D"/>
                <w:kern w:val="0"/>
                <w:sz w:val="24"/>
                <w:szCs w:val="24"/>
                <w:lang w:val="en-US" w:eastAsia="zh-CN" w:bidi="ar"/>
              </w:rPr>
              <w:t>序号</w:t>
            </w:r>
          </w:p>
        </w:tc>
        <w:tc>
          <w:tcPr>
            <w:tcW w:w="2100" w:type="dxa"/>
            <w:shd w:val="clear" w:color="auto" w:fill="auto"/>
            <w:vAlign w:val="center"/>
          </w:tcPr>
          <w:p w14:paraId="59CBEC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color w:val="3D3D3D"/>
              </w:rPr>
            </w:pPr>
            <w:r>
              <w:rPr>
                <w:rFonts w:hint="eastAsia" w:ascii="宋体" w:hAnsi="宋体" w:eastAsia="宋体" w:cs="宋体"/>
                <w:color w:val="3D3D3D"/>
                <w:kern w:val="0"/>
                <w:sz w:val="24"/>
                <w:szCs w:val="24"/>
                <w:lang w:val="en-US" w:eastAsia="zh-CN" w:bidi="ar"/>
              </w:rPr>
              <w:t>标的</w:t>
            </w:r>
          </w:p>
        </w:tc>
        <w:tc>
          <w:tcPr>
            <w:tcW w:w="4095" w:type="dxa"/>
            <w:shd w:val="clear" w:color="auto" w:fill="auto"/>
            <w:vAlign w:val="center"/>
          </w:tcPr>
          <w:p w14:paraId="27D2F0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color w:val="3D3D3D"/>
              </w:rPr>
            </w:pPr>
            <w:r>
              <w:rPr>
                <w:rFonts w:hint="eastAsia" w:ascii="宋体" w:hAnsi="宋体" w:eastAsia="宋体" w:cs="宋体"/>
                <w:color w:val="3D3D3D"/>
                <w:kern w:val="0"/>
                <w:sz w:val="24"/>
                <w:szCs w:val="24"/>
                <w:lang w:val="en-US" w:eastAsia="zh-CN" w:bidi="ar"/>
              </w:rPr>
              <w:t>主要用途及功能</w:t>
            </w:r>
          </w:p>
        </w:tc>
        <w:tc>
          <w:tcPr>
            <w:tcW w:w="1410" w:type="dxa"/>
            <w:shd w:val="clear" w:color="auto" w:fill="auto"/>
            <w:vAlign w:val="center"/>
          </w:tcPr>
          <w:p w14:paraId="64A3E2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color w:val="3D3D3D"/>
              </w:rPr>
            </w:pPr>
            <w:r>
              <w:rPr>
                <w:rFonts w:hint="eastAsia" w:ascii="宋体" w:hAnsi="宋体" w:eastAsia="宋体" w:cs="宋体"/>
                <w:color w:val="3D3D3D"/>
                <w:kern w:val="0"/>
                <w:sz w:val="24"/>
                <w:szCs w:val="24"/>
                <w:lang w:val="en-US" w:eastAsia="zh-CN" w:bidi="ar"/>
              </w:rPr>
              <w:t>估算价（万元）</w:t>
            </w:r>
          </w:p>
        </w:tc>
      </w:tr>
      <w:tr w14:paraId="074888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705" w:type="dxa"/>
            <w:shd w:val="clear" w:color="auto" w:fill="auto"/>
            <w:vAlign w:val="center"/>
          </w:tcPr>
          <w:p w14:paraId="3026DF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color w:val="3D3D3D"/>
              </w:rPr>
            </w:pPr>
            <w:r>
              <w:rPr>
                <w:rFonts w:hint="eastAsia" w:ascii="宋体" w:hAnsi="宋体" w:eastAsia="宋体" w:cs="宋体"/>
                <w:color w:val="3D3D3D"/>
                <w:kern w:val="0"/>
                <w:sz w:val="24"/>
                <w:szCs w:val="24"/>
                <w:lang w:val="en-US" w:eastAsia="zh-CN" w:bidi="ar"/>
              </w:rPr>
              <w:t>1</w:t>
            </w:r>
          </w:p>
        </w:tc>
        <w:tc>
          <w:tcPr>
            <w:tcW w:w="2100" w:type="dxa"/>
            <w:shd w:val="clear" w:color="auto" w:fill="auto"/>
            <w:vAlign w:val="center"/>
          </w:tcPr>
          <w:p w14:paraId="6E312C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color w:val="3D3D3D"/>
              </w:rPr>
            </w:pPr>
            <w:r>
              <w:rPr>
                <w:rFonts w:hint="eastAsia"/>
                <w:color w:val="3D3D3D"/>
                <w:lang w:val="en-US" w:eastAsia="zh-CN"/>
              </w:rPr>
              <w:t>沭阳县高墟镇2025年农村公路提档升级工程（富高路）</w:t>
            </w:r>
          </w:p>
        </w:tc>
        <w:tc>
          <w:tcPr>
            <w:tcW w:w="4095" w:type="dxa"/>
            <w:shd w:val="clear" w:color="auto" w:fill="auto"/>
            <w:vAlign w:val="center"/>
          </w:tcPr>
          <w:p w14:paraId="3CB8A3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jc w:val="left"/>
              <w:textAlignment w:val="auto"/>
              <w:rPr>
                <w:rFonts w:hint="default" w:eastAsiaTheme="minorEastAsia"/>
                <w:color w:val="3D3D3D"/>
                <w:lang w:val="en-US" w:eastAsia="zh-CN"/>
              </w:rPr>
            </w:pPr>
            <w:r>
              <w:rPr>
                <w:rFonts w:hint="eastAsia"/>
                <w:color w:val="3D3D3D"/>
                <w:lang w:eastAsia="zh-CN"/>
              </w:rPr>
              <w:t>沭阳县高墟镇2025年农村公路提档升级工程（富高路），</w:t>
            </w:r>
            <w:r>
              <w:rPr>
                <w:rFonts w:hint="eastAsia"/>
                <w:color w:val="3D3D3D"/>
                <w:lang w:val="zh-CN" w:eastAsia="zh-CN"/>
              </w:rPr>
              <w:t>南起临港大道，北至344省道，路线长度 744米，现对原</w:t>
            </w:r>
            <w:r>
              <w:rPr>
                <w:rFonts w:hint="eastAsia"/>
                <w:color w:val="3D3D3D"/>
                <w:lang w:eastAsia="zh-CN"/>
              </w:rPr>
              <w:t>6</w:t>
            </w:r>
            <w:r>
              <w:rPr>
                <w:rFonts w:hint="eastAsia"/>
                <w:color w:val="3D3D3D"/>
                <w:lang w:val="zh-CN" w:eastAsia="zh-CN"/>
              </w:rPr>
              <w:t>米宽水泥道路进行改造，路基填筑80cm厚5%石灰土，路面结构层为6cm沥青砼+20cm水稳+20cm12%石灰土。改造5.5米宽沥青混凝土道路4262平方米，金属护栏720米，单柱式交通标志12个，9米高太阳能路灯25盏，栽植行道树300株。</w:t>
            </w:r>
            <w:r>
              <w:rPr>
                <w:rFonts w:hint="eastAsia" w:ascii="宋体" w:hAnsi="宋体" w:eastAsia="宋体" w:cs="宋体"/>
                <w:sz w:val="21"/>
                <w:szCs w:val="21"/>
              </w:rPr>
              <w:t>工期约</w:t>
            </w:r>
            <w:r>
              <w:rPr>
                <w:rFonts w:hint="eastAsia" w:ascii="宋体" w:hAnsi="宋体" w:eastAsia="宋体" w:cs="宋体"/>
                <w:sz w:val="21"/>
                <w:szCs w:val="21"/>
                <w:lang w:val="en-US" w:eastAsia="zh-CN"/>
              </w:rPr>
              <w:t>60</w:t>
            </w:r>
            <w:r>
              <w:rPr>
                <w:rFonts w:hint="eastAsia" w:ascii="宋体" w:hAnsi="宋体" w:eastAsia="宋体" w:cs="宋体"/>
                <w:sz w:val="21"/>
                <w:szCs w:val="21"/>
              </w:rPr>
              <w:t>日历天。（详见采购需求）</w:t>
            </w:r>
          </w:p>
        </w:tc>
        <w:tc>
          <w:tcPr>
            <w:tcW w:w="1410" w:type="dxa"/>
            <w:shd w:val="clear" w:color="auto" w:fill="auto"/>
            <w:vAlign w:val="center"/>
          </w:tcPr>
          <w:p w14:paraId="6D90AF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firstLine="210" w:firstLineChars="100"/>
              <w:jc w:val="left"/>
              <w:textAlignment w:val="auto"/>
              <w:rPr>
                <w:rFonts w:hint="default" w:eastAsiaTheme="minorEastAsia"/>
                <w:color w:val="3D3D3D"/>
                <w:lang w:val="en-US" w:eastAsia="zh-CN"/>
              </w:rPr>
            </w:pPr>
            <w:r>
              <w:rPr>
                <w:rFonts w:hint="eastAsia"/>
                <w:color w:val="3D3D3D"/>
                <w:lang w:val="en-US" w:eastAsia="zh-CN"/>
              </w:rPr>
              <w:t>144.791</w:t>
            </w:r>
          </w:p>
        </w:tc>
      </w:tr>
    </w:tbl>
    <w:p w14:paraId="3FC06C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二、供应商资格要求</w:t>
      </w:r>
    </w:p>
    <w:p w14:paraId="56987A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（一）通用资格要求</w:t>
      </w:r>
    </w:p>
    <w:p w14:paraId="45BA36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1.具备《中华人民共和国政府采购法》第二十二条第一款规定的6项条件（按要求提供磋商</w:t>
      </w:r>
      <w:bookmarkStart w:id="3" w:name="_GoBack"/>
      <w:bookmarkEnd w:id="3"/>
      <w:r>
        <w:rPr>
          <w:rFonts w:hint="eastAsia" w:ascii="宋体" w:hAnsi="宋体" w:eastAsia="宋体" w:cs="宋体"/>
          <w:i w:val="0"/>
          <w:iCs w:val="0"/>
          <w:caps w:val="0"/>
          <w:color w:val="3D3D3D"/>
          <w:spacing w:val="0"/>
          <w:kern w:val="0"/>
          <w:sz w:val="21"/>
          <w:szCs w:val="21"/>
          <w:shd w:val="clear" w:fill="FFFFFF"/>
          <w:lang w:val="en-US" w:eastAsia="zh-CN" w:bidi="ar"/>
        </w:rPr>
        <w:t>响应函）。</w:t>
      </w:r>
    </w:p>
    <w:p w14:paraId="7F4E89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2.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7C07A3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3.落实政府采购政策需满足的资格要求：本项目属于专门面向中小企业采购的项目,供应商应为中小微企业、监狱企业、残疾人福利性单位（须提供《中小企业或残疾人福利性单位声明函》）。</w:t>
      </w:r>
    </w:p>
    <w:p w14:paraId="16ACBC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（二）本项目的特定资格要求：</w:t>
      </w:r>
    </w:p>
    <w:p w14:paraId="410C29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1.具有公路工程施工总承包三级及以上企业资质；</w:t>
      </w:r>
    </w:p>
    <w:p w14:paraId="2BD1F8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2.具备安全生产条件，并取得安全生产许可证；</w:t>
      </w:r>
    </w:p>
    <w:p w14:paraId="5C6917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3.拟选派项目负责人资质等级：二级及以上注册建造师（公路工程专业），本人必须具有行业主管部门颁发的企业项目负责人安全生产考核合格证书（B类证，交通部门颁发的）。</w:t>
      </w:r>
    </w:p>
    <w:p w14:paraId="27348B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default" w:ascii="微软雅黑" w:hAnsi="微软雅黑" w:eastAsia="微软雅黑" w:cs="微软雅黑"/>
          <w:i w:val="0"/>
          <w:iCs w:val="0"/>
          <w:caps w:val="0"/>
          <w:color w:val="3D3D3D"/>
          <w:spacing w:val="0"/>
          <w:sz w:val="21"/>
          <w:szCs w:val="21"/>
          <w:lang w:val="en-US"/>
        </w:rPr>
      </w:pPr>
      <w:r>
        <w:rPr>
          <w:rStyle w:val="4"/>
          <w:rFonts w:hint="eastAsia" w:ascii="宋体" w:hAnsi="宋体" w:eastAsia="宋体" w:cs="宋体"/>
          <w:i w:val="0"/>
          <w:iCs w:val="0"/>
          <w:caps w:val="0"/>
          <w:color w:val="3D3D3D"/>
          <w:spacing w:val="0"/>
          <w:kern w:val="0"/>
          <w:sz w:val="21"/>
          <w:szCs w:val="21"/>
          <w:shd w:val="clear" w:fill="FFFFFF"/>
          <w:lang w:val="en-US" w:eastAsia="zh-CN" w:bidi="ar"/>
        </w:rPr>
        <w:t>三、公开征求意见公告时间和地点</w:t>
      </w:r>
    </w:p>
    <w:p w14:paraId="572170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u w:val="none"/>
        </w:rPr>
      </w:pPr>
      <w:bookmarkStart w:id="1" w:name="EBd6e08bd78d674b669f89e3eb71dbbd3d"/>
      <w:bookmarkEnd w:id="1"/>
      <w:r>
        <w:rPr>
          <w:rFonts w:hint="eastAsia" w:ascii="宋体" w:hAnsi="宋体" w:eastAsia="宋体" w:cs="宋体"/>
          <w:i w:val="0"/>
          <w:iCs w:val="0"/>
          <w:caps w:val="0"/>
          <w:color w:val="3D3D3D"/>
          <w:spacing w:val="0"/>
          <w:kern w:val="0"/>
          <w:sz w:val="21"/>
          <w:szCs w:val="21"/>
          <w:u w:val="none"/>
          <w:shd w:val="clear" w:fill="FFFFFF"/>
          <w:lang w:val="en-US" w:eastAsia="zh-CN" w:bidi="ar"/>
        </w:rPr>
        <w:t>1、时间：2025年7月16日09:00至</w:t>
      </w:r>
      <w:bookmarkStart w:id="2" w:name="EB4a82fe30d91a48338ebb02b9012d939c"/>
      <w:bookmarkEnd w:id="2"/>
      <w:r>
        <w:rPr>
          <w:rFonts w:hint="eastAsia" w:ascii="宋体" w:hAnsi="宋体" w:eastAsia="宋体" w:cs="宋体"/>
          <w:i w:val="0"/>
          <w:iCs w:val="0"/>
          <w:caps w:val="0"/>
          <w:color w:val="3D3D3D"/>
          <w:spacing w:val="0"/>
          <w:kern w:val="0"/>
          <w:sz w:val="21"/>
          <w:szCs w:val="21"/>
          <w:u w:val="none"/>
          <w:shd w:val="clear" w:fill="FFFFFF"/>
          <w:lang w:val="en-US" w:eastAsia="zh-CN" w:bidi="ar"/>
        </w:rPr>
        <w:t>2025年7月18日18:00。</w:t>
      </w:r>
    </w:p>
    <w:p w14:paraId="16D73C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u w:val="none"/>
        </w:rPr>
      </w:pPr>
      <w:r>
        <w:rPr>
          <w:rFonts w:hint="eastAsia" w:ascii="宋体" w:hAnsi="宋体" w:eastAsia="宋体" w:cs="宋体"/>
          <w:i w:val="0"/>
          <w:iCs w:val="0"/>
          <w:caps w:val="0"/>
          <w:color w:val="3D3D3D"/>
          <w:spacing w:val="0"/>
          <w:kern w:val="0"/>
          <w:sz w:val="21"/>
          <w:szCs w:val="21"/>
          <w:u w:val="none"/>
          <w:shd w:val="clear" w:fill="FFFFFF"/>
          <w:lang w:val="en-US" w:eastAsia="zh-CN" w:bidi="ar"/>
        </w:rPr>
        <w:t>2、地点：宿迁市政府采购网（http://zfcg.sqcz.suqian.gov.cn/）</w:t>
      </w:r>
    </w:p>
    <w:p w14:paraId="562E74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四、提交征求意见书提交资料、截止时间和地点</w:t>
      </w:r>
    </w:p>
    <w:p w14:paraId="57C6B4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1、采购需求响应表</w:t>
      </w:r>
    </w:p>
    <w:tbl>
      <w:tblPr>
        <w:tblStyle w:val="2"/>
        <w:tblW w:w="8583"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55"/>
        <w:gridCol w:w="1246"/>
        <w:gridCol w:w="3260"/>
        <w:gridCol w:w="1852"/>
        <w:gridCol w:w="1570"/>
      </w:tblGrid>
      <w:tr w14:paraId="544FA7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55" w:type="dxa"/>
            <w:shd w:val="clear" w:color="auto" w:fill="auto"/>
            <w:vAlign w:val="center"/>
          </w:tcPr>
          <w:p w14:paraId="257D79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序号</w:t>
            </w:r>
          </w:p>
        </w:tc>
        <w:tc>
          <w:tcPr>
            <w:tcW w:w="1246" w:type="dxa"/>
            <w:shd w:val="clear" w:color="auto" w:fill="auto"/>
            <w:vAlign w:val="center"/>
          </w:tcPr>
          <w:p w14:paraId="4527A0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标的</w:t>
            </w:r>
          </w:p>
        </w:tc>
        <w:tc>
          <w:tcPr>
            <w:tcW w:w="3260" w:type="dxa"/>
            <w:shd w:val="clear" w:color="auto" w:fill="auto"/>
            <w:vAlign w:val="center"/>
          </w:tcPr>
          <w:p w14:paraId="4CC668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详细功能、技术参数或服务要求</w:t>
            </w:r>
          </w:p>
        </w:tc>
        <w:tc>
          <w:tcPr>
            <w:tcW w:w="1852" w:type="dxa"/>
            <w:shd w:val="clear" w:color="auto" w:fill="auto"/>
            <w:vAlign w:val="center"/>
          </w:tcPr>
          <w:p w14:paraId="0241DF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自身优势</w:t>
            </w:r>
          </w:p>
        </w:tc>
        <w:tc>
          <w:tcPr>
            <w:tcW w:w="1570" w:type="dxa"/>
            <w:shd w:val="clear" w:color="auto" w:fill="auto"/>
            <w:vAlign w:val="center"/>
          </w:tcPr>
          <w:p w14:paraId="04C392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参考价（万元）</w:t>
            </w:r>
          </w:p>
        </w:tc>
      </w:tr>
      <w:tr w14:paraId="61E876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55" w:type="dxa"/>
            <w:shd w:val="clear" w:color="auto" w:fill="auto"/>
            <w:vAlign w:val="center"/>
          </w:tcPr>
          <w:p w14:paraId="5A1AD053">
            <w:pPr>
              <w:rPr>
                <w:rFonts w:hint="eastAsia" w:ascii="宋体"/>
                <w:sz w:val="24"/>
                <w:szCs w:val="24"/>
              </w:rPr>
            </w:pPr>
          </w:p>
        </w:tc>
        <w:tc>
          <w:tcPr>
            <w:tcW w:w="1246" w:type="dxa"/>
            <w:shd w:val="clear" w:color="auto" w:fill="auto"/>
            <w:vAlign w:val="center"/>
          </w:tcPr>
          <w:p w14:paraId="4CBE0E06">
            <w:pPr>
              <w:rPr>
                <w:rFonts w:hint="eastAsia" w:ascii="宋体"/>
                <w:sz w:val="24"/>
                <w:szCs w:val="24"/>
              </w:rPr>
            </w:pPr>
          </w:p>
        </w:tc>
        <w:tc>
          <w:tcPr>
            <w:tcW w:w="3260" w:type="dxa"/>
            <w:shd w:val="clear" w:color="auto" w:fill="auto"/>
            <w:vAlign w:val="center"/>
          </w:tcPr>
          <w:p w14:paraId="66311586">
            <w:pPr>
              <w:rPr>
                <w:rFonts w:hint="eastAsia" w:ascii="宋体"/>
                <w:sz w:val="24"/>
                <w:szCs w:val="24"/>
              </w:rPr>
            </w:pPr>
          </w:p>
        </w:tc>
        <w:tc>
          <w:tcPr>
            <w:tcW w:w="1852" w:type="dxa"/>
            <w:shd w:val="clear" w:color="auto" w:fill="auto"/>
            <w:vAlign w:val="center"/>
          </w:tcPr>
          <w:p w14:paraId="3A73F2B2">
            <w:pPr>
              <w:rPr>
                <w:rFonts w:hint="eastAsia" w:ascii="宋体"/>
                <w:sz w:val="24"/>
                <w:szCs w:val="24"/>
              </w:rPr>
            </w:pPr>
          </w:p>
        </w:tc>
        <w:tc>
          <w:tcPr>
            <w:tcW w:w="1570" w:type="dxa"/>
            <w:shd w:val="clear" w:color="auto" w:fill="auto"/>
            <w:vAlign w:val="top"/>
          </w:tcPr>
          <w:p w14:paraId="56A587C6">
            <w:pPr>
              <w:rPr>
                <w:rFonts w:hint="eastAsia" w:ascii="宋体"/>
                <w:sz w:val="24"/>
                <w:szCs w:val="24"/>
              </w:rPr>
            </w:pPr>
          </w:p>
        </w:tc>
      </w:tr>
      <w:tr w14:paraId="7D863A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55" w:type="dxa"/>
            <w:shd w:val="clear" w:color="auto" w:fill="auto"/>
            <w:vAlign w:val="center"/>
          </w:tcPr>
          <w:p w14:paraId="20339185">
            <w:pPr>
              <w:rPr>
                <w:rFonts w:hint="eastAsia" w:ascii="宋体"/>
                <w:sz w:val="24"/>
                <w:szCs w:val="24"/>
              </w:rPr>
            </w:pPr>
          </w:p>
        </w:tc>
        <w:tc>
          <w:tcPr>
            <w:tcW w:w="1246" w:type="dxa"/>
            <w:shd w:val="clear" w:color="auto" w:fill="auto"/>
            <w:vAlign w:val="center"/>
          </w:tcPr>
          <w:p w14:paraId="1F6EE073">
            <w:pPr>
              <w:rPr>
                <w:rFonts w:hint="eastAsia" w:ascii="宋体"/>
                <w:sz w:val="24"/>
                <w:szCs w:val="24"/>
              </w:rPr>
            </w:pPr>
          </w:p>
        </w:tc>
        <w:tc>
          <w:tcPr>
            <w:tcW w:w="3260" w:type="dxa"/>
            <w:shd w:val="clear" w:color="auto" w:fill="auto"/>
            <w:vAlign w:val="center"/>
          </w:tcPr>
          <w:p w14:paraId="7F482FCE">
            <w:pPr>
              <w:rPr>
                <w:rFonts w:hint="eastAsia" w:ascii="宋体"/>
                <w:sz w:val="24"/>
                <w:szCs w:val="24"/>
              </w:rPr>
            </w:pPr>
          </w:p>
        </w:tc>
        <w:tc>
          <w:tcPr>
            <w:tcW w:w="1852" w:type="dxa"/>
            <w:shd w:val="clear" w:color="auto" w:fill="auto"/>
            <w:vAlign w:val="center"/>
          </w:tcPr>
          <w:p w14:paraId="2B8BCA80">
            <w:pPr>
              <w:rPr>
                <w:rFonts w:hint="eastAsia" w:ascii="宋体"/>
                <w:sz w:val="24"/>
                <w:szCs w:val="24"/>
              </w:rPr>
            </w:pPr>
          </w:p>
        </w:tc>
        <w:tc>
          <w:tcPr>
            <w:tcW w:w="1570" w:type="dxa"/>
            <w:shd w:val="clear" w:color="auto" w:fill="auto"/>
            <w:vAlign w:val="top"/>
          </w:tcPr>
          <w:p w14:paraId="1975808A">
            <w:pPr>
              <w:rPr>
                <w:rFonts w:hint="eastAsia" w:ascii="宋体"/>
                <w:sz w:val="24"/>
                <w:szCs w:val="24"/>
              </w:rPr>
            </w:pPr>
          </w:p>
        </w:tc>
      </w:tr>
      <w:tr w14:paraId="627A48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55" w:type="dxa"/>
            <w:shd w:val="clear" w:color="auto" w:fill="auto"/>
            <w:vAlign w:val="center"/>
          </w:tcPr>
          <w:p w14:paraId="53CB296D">
            <w:pPr>
              <w:rPr>
                <w:rFonts w:hint="eastAsia" w:ascii="宋体"/>
                <w:sz w:val="24"/>
                <w:szCs w:val="24"/>
              </w:rPr>
            </w:pPr>
          </w:p>
        </w:tc>
        <w:tc>
          <w:tcPr>
            <w:tcW w:w="1246" w:type="dxa"/>
            <w:shd w:val="clear" w:color="auto" w:fill="auto"/>
            <w:vAlign w:val="center"/>
          </w:tcPr>
          <w:p w14:paraId="48CBC40B">
            <w:pPr>
              <w:rPr>
                <w:rFonts w:hint="eastAsia" w:ascii="宋体"/>
                <w:sz w:val="24"/>
                <w:szCs w:val="24"/>
              </w:rPr>
            </w:pPr>
          </w:p>
        </w:tc>
        <w:tc>
          <w:tcPr>
            <w:tcW w:w="3260" w:type="dxa"/>
            <w:shd w:val="clear" w:color="auto" w:fill="auto"/>
            <w:vAlign w:val="center"/>
          </w:tcPr>
          <w:p w14:paraId="3F78EBAC">
            <w:pPr>
              <w:rPr>
                <w:rFonts w:hint="eastAsia" w:ascii="宋体"/>
                <w:sz w:val="24"/>
                <w:szCs w:val="24"/>
              </w:rPr>
            </w:pPr>
          </w:p>
        </w:tc>
        <w:tc>
          <w:tcPr>
            <w:tcW w:w="1852" w:type="dxa"/>
            <w:shd w:val="clear" w:color="auto" w:fill="auto"/>
            <w:vAlign w:val="center"/>
          </w:tcPr>
          <w:p w14:paraId="5493E608">
            <w:pPr>
              <w:rPr>
                <w:rFonts w:hint="eastAsia" w:ascii="宋体"/>
                <w:sz w:val="24"/>
                <w:szCs w:val="24"/>
              </w:rPr>
            </w:pPr>
          </w:p>
        </w:tc>
        <w:tc>
          <w:tcPr>
            <w:tcW w:w="1570" w:type="dxa"/>
            <w:shd w:val="clear" w:color="auto" w:fill="auto"/>
            <w:vAlign w:val="top"/>
          </w:tcPr>
          <w:p w14:paraId="0BEBB55B">
            <w:pPr>
              <w:rPr>
                <w:rFonts w:hint="eastAsia" w:ascii="宋体"/>
                <w:sz w:val="24"/>
                <w:szCs w:val="24"/>
              </w:rPr>
            </w:pPr>
          </w:p>
        </w:tc>
      </w:tr>
    </w:tbl>
    <w:p w14:paraId="6B7347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2、提交证明资料：</w:t>
      </w:r>
    </w:p>
    <w:p w14:paraId="4809EC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1.</w:t>
      </w:r>
    </w:p>
    <w:p w14:paraId="13B26F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2.</w:t>
      </w:r>
    </w:p>
    <w:p w14:paraId="10EA60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3.</w:t>
      </w:r>
    </w:p>
    <w:p w14:paraId="3EEABA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w:t>
      </w:r>
    </w:p>
    <w:p w14:paraId="0FB7B6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以上资料加盖供应商公章后扫描（PDF）发送至邮箱</w:t>
      </w:r>
      <w:r>
        <w:rPr>
          <w:rFonts w:hint="eastAsia" w:ascii="宋体" w:hAnsi="宋体" w:eastAsia="宋体" w:cs="宋体"/>
          <w:i w:val="0"/>
          <w:iCs w:val="0"/>
          <w:caps w:val="0"/>
          <w:color w:val="333333"/>
          <w:spacing w:val="0"/>
          <w:sz w:val="21"/>
          <w:szCs w:val="21"/>
          <w:u w:val="none"/>
          <w:shd w:val="clear" w:fill="FFFFFF"/>
          <w:lang w:val="en-US" w:eastAsia="zh-CN"/>
        </w:rPr>
        <w:t>642522303</w:t>
      </w:r>
      <w:r>
        <w:rPr>
          <w:rFonts w:hint="eastAsia" w:ascii="宋体" w:hAnsi="宋体" w:eastAsia="宋体" w:cs="宋体"/>
          <w:i w:val="0"/>
          <w:iCs w:val="0"/>
          <w:caps w:val="0"/>
          <w:color w:val="3D3D3D"/>
          <w:spacing w:val="0"/>
          <w:kern w:val="0"/>
          <w:sz w:val="21"/>
          <w:szCs w:val="21"/>
          <w:shd w:val="clear" w:fill="FFFFFF"/>
          <w:lang w:val="en-US" w:eastAsia="zh-CN" w:bidi="ar"/>
        </w:rPr>
        <w:t>@qq.com，其中明确要求产品制造商提供的调研资料请加盖制造商公章。</w:t>
      </w:r>
    </w:p>
    <w:p w14:paraId="34D052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default" w:ascii="微软雅黑" w:hAnsi="微软雅黑" w:eastAsia="微软雅黑" w:cs="微软雅黑"/>
          <w:i w:val="0"/>
          <w:iCs w:val="0"/>
          <w:caps w:val="0"/>
          <w:color w:val="3D3D3D"/>
          <w:spacing w:val="0"/>
          <w:sz w:val="21"/>
          <w:szCs w:val="21"/>
          <w:lang w:val="en-US"/>
        </w:rPr>
      </w:pPr>
      <w:r>
        <w:rPr>
          <w:rFonts w:hint="eastAsia" w:ascii="宋体" w:hAnsi="宋体" w:eastAsia="宋体" w:cs="宋体"/>
          <w:i w:val="0"/>
          <w:iCs w:val="0"/>
          <w:caps w:val="0"/>
          <w:color w:val="3D3D3D"/>
          <w:spacing w:val="0"/>
          <w:kern w:val="0"/>
          <w:sz w:val="21"/>
          <w:szCs w:val="21"/>
          <w:shd w:val="clear" w:fill="FFFFFF"/>
          <w:lang w:val="en-US" w:eastAsia="zh-CN" w:bidi="ar"/>
        </w:rPr>
        <w:t>3、提交征求意见书截止时间：</w:t>
      </w:r>
      <w:r>
        <w:rPr>
          <w:rFonts w:hint="eastAsia" w:ascii="宋体" w:hAnsi="宋体" w:eastAsia="宋体" w:cs="宋体"/>
          <w:i w:val="0"/>
          <w:iCs w:val="0"/>
          <w:caps w:val="0"/>
          <w:color w:val="3D3D3D"/>
          <w:spacing w:val="0"/>
          <w:kern w:val="0"/>
          <w:sz w:val="21"/>
          <w:szCs w:val="21"/>
          <w:u w:val="none"/>
          <w:shd w:val="clear" w:fill="FFFFFF"/>
          <w:lang w:val="en-US" w:eastAsia="zh-CN" w:bidi="ar"/>
        </w:rPr>
        <w:t>2025年7月18日18:00</w:t>
      </w:r>
    </w:p>
    <w:p w14:paraId="531DAD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2、地点：</w:t>
      </w:r>
      <w:r>
        <w:rPr>
          <w:rFonts w:hint="eastAsia" w:ascii="宋体" w:hAnsi="宋体" w:eastAsia="宋体" w:cs="宋体"/>
          <w:i w:val="0"/>
          <w:iCs w:val="0"/>
          <w:caps w:val="0"/>
          <w:color w:val="3D3D3D"/>
          <w:spacing w:val="0"/>
          <w:sz w:val="21"/>
          <w:szCs w:val="21"/>
          <w:shd w:val="clear" w:fill="FFFFFF"/>
        </w:rPr>
        <w:t>供应商应提交截止时间前将</w:t>
      </w:r>
      <w:r>
        <w:rPr>
          <w:rFonts w:hint="eastAsia" w:ascii="宋体" w:hAnsi="宋体" w:eastAsia="宋体" w:cs="宋体"/>
          <w:i w:val="0"/>
          <w:iCs w:val="0"/>
          <w:caps w:val="0"/>
          <w:color w:val="3D3D3D"/>
          <w:spacing w:val="0"/>
          <w:kern w:val="0"/>
          <w:sz w:val="21"/>
          <w:szCs w:val="21"/>
          <w:shd w:val="clear" w:fill="FFFFFF"/>
          <w:lang w:val="en-US" w:eastAsia="zh-CN" w:bidi="ar"/>
        </w:rPr>
        <w:t>征求意见书加盖供应商公章后扫描（PDF）发送至邮箱（</w:t>
      </w:r>
      <w:r>
        <w:rPr>
          <w:rFonts w:hint="eastAsia" w:ascii="宋体" w:hAnsi="宋体" w:eastAsia="宋体" w:cs="宋体"/>
          <w:i w:val="0"/>
          <w:iCs w:val="0"/>
          <w:caps w:val="0"/>
          <w:color w:val="333333"/>
          <w:spacing w:val="0"/>
          <w:sz w:val="21"/>
          <w:szCs w:val="21"/>
          <w:u w:val="none"/>
          <w:shd w:val="clear" w:fill="FFFFFF"/>
          <w:lang w:val="en-US" w:eastAsia="zh-CN"/>
        </w:rPr>
        <w:t>642522303</w:t>
      </w:r>
      <w:r>
        <w:rPr>
          <w:rFonts w:hint="eastAsia" w:ascii="宋体" w:hAnsi="宋体" w:eastAsia="宋体" w:cs="宋体"/>
          <w:i w:val="0"/>
          <w:iCs w:val="0"/>
          <w:caps w:val="0"/>
          <w:color w:val="3D3D3D"/>
          <w:spacing w:val="0"/>
          <w:kern w:val="0"/>
          <w:sz w:val="21"/>
          <w:szCs w:val="21"/>
          <w:shd w:val="clear" w:fill="FFFFFF"/>
          <w:lang w:val="en-US" w:eastAsia="zh-CN" w:bidi="ar"/>
        </w:rPr>
        <w:t>@qq.com），逾期完成发送的，采购人不予受理。</w:t>
      </w:r>
    </w:p>
    <w:p w14:paraId="1A2A81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五、本次采购联系方式</w:t>
      </w:r>
    </w:p>
    <w:p w14:paraId="6030FE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1.采购人信息</w:t>
      </w:r>
    </w:p>
    <w:p w14:paraId="525557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名称：沭阳县高墟镇人民政府</w:t>
      </w:r>
    </w:p>
    <w:p w14:paraId="34317E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单位地址：沭阳县高墟镇人民政府</w:t>
      </w:r>
    </w:p>
    <w:p w14:paraId="54F515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联系人：王苏阳</w:t>
      </w:r>
    </w:p>
    <w:p w14:paraId="5E32AF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联系方式：13773998880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WVkZWQxMDQ3MmI4MTlkZjBkMjBiM2QyMTAxZmMifQ=="/>
  </w:docVars>
  <w:rsids>
    <w:rsidRoot w:val="248A0068"/>
    <w:rsid w:val="062C3AED"/>
    <w:rsid w:val="0B807943"/>
    <w:rsid w:val="105A23DD"/>
    <w:rsid w:val="19343A82"/>
    <w:rsid w:val="248A0068"/>
    <w:rsid w:val="39C7413C"/>
    <w:rsid w:val="3BCC0F65"/>
    <w:rsid w:val="42297BB7"/>
    <w:rsid w:val="67AF4039"/>
    <w:rsid w:val="6E0201FC"/>
    <w:rsid w:val="76727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1053</Words>
  <Characters>1241</Characters>
  <Lines>0</Lines>
  <Paragraphs>0</Paragraphs>
  <TotalTime>0</TotalTime>
  <ScaleCrop>false</ScaleCrop>
  <LinksUpToDate>false</LinksUpToDate>
  <CharactersWithSpaces>1242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2024-11-11T09:12:00Z</dcterms:created>
  <dc:creator>zx</dc:creator>
  <cp:lastModifiedBy>kris</cp:lastModifiedBy>
  <dcterms:modified xsi:type="dcterms:W3CDTF">2025-07-15T02:46:48Z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CC7B74F43B0647F39255ECEDD7C80549_11</vt:lpwstr>
  </property>
  <property fmtid="{D5CDD505-2E9C-101B-9397-08002B2CF9AE}" pid="4" name="KSOTemplateDocerSaveRecord">
    <vt:lpwstr>eyJoZGlkIjoiNWU0N2QyZDJlYWIxOTNiODJmYzNiNDg0NGI2YzMyZDEiLCJ1c2VySWQiOiI2MzEwNjg2MzcifQ==</vt:lpwstr>
  </property>
</Properties>
</file>